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Eyegasms Corporate Disclosure</w:t>
      </w:r>
    </w:p>
    <w:p>
      <w:r>
        <w:t>Transparency. Integrity. Governance.</w:t>
      </w:r>
    </w:p>
    <w:p>
      <w:pPr>
        <w:pStyle w:val="Heading2"/>
      </w:pPr>
      <w:r>
        <w:t>1. Overview</w:t>
      </w:r>
    </w:p>
    <w:p>
      <w:r>
        <w:t>Eyegasms Digital Holdings LLC (“Eyegasms”) is a private digital entertainment and lifestyle company operating under Eyegasmic Group Holdings, a diversified luxury brand collective. Our focus is redefining digital intimacy through design, discretion, and compliance.</w:t>
      </w:r>
    </w:p>
    <w:p>
      <w:pPr>
        <w:pStyle w:val="Heading2"/>
      </w:pPr>
      <w:r>
        <w:t>2. Corporate Identity</w:t>
      </w:r>
    </w:p>
    <w:p>
      <w:r>
        <w:t>Registered Entity: Eyegasms Digital Holdings LLC</w:t>
        <w:br/>
        <w:t>A wholly owned subsidiary of Eyegasmic Group Holdings</w:t>
        <w:br/>
        <w:br/>
        <w:t>Jurisdiction of Incorporation: Delaware, United States</w:t>
        <w:br/>
        <w:t>Company Type: Private Limited Liability Company (LLC)</w:t>
        <w:br/>
        <w:t>Registration Number: [Insert Delaware File/Entity ID]</w:t>
        <w:br/>
        <w:br/>
        <w:t>Registered Office Address: [Insert Registered Agent Address in Delaware]</w:t>
        <w:br/>
        <w:t>Operational Headquarters: [Insert Business Address — e.g., Los Angeles, CA or Houston, TX]</w:t>
      </w:r>
    </w:p>
    <w:p>
      <w:pPr>
        <w:pStyle w:val="Heading2"/>
      </w:pPr>
      <w:r>
        <w:t>3. Parent &amp; Holding Structure</w:t>
      </w:r>
    </w:p>
    <w:p>
      <w:r>
        <w:t>Eyegasmic Group Holdings oversees a multi-tiered structure consisting of:</w:t>
        <w:br/>
        <w:t>• Eyegasms Digital Holdings LLC – Digital Platform &amp; Online Experience</w:t>
        <w:br/>
        <w:t>• Eyegasmic Estate Holdings LLC – Real Estate, Hospitality &amp; Lifestyle Assets</w:t>
        <w:br/>
        <w:t>• Eyegasmic Wellness &amp; Vitality – Health &amp; Performance Division</w:t>
        <w:br/>
        <w:t>• Eyegasmic Essentials – Consumer Product Division</w:t>
        <w:br/>
        <w:t>• Eyegasmique Fragrance &amp; Fashion House – Luxury Fragrance &amp; Apparel</w:t>
        <w:br/>
        <w:t>• Eyegasmic Global Ltd. (Dubai) – International Licensing &amp; Expansion</w:t>
        <w:br/>
        <w:br/>
        <w:t>All subsidiaries are governed under consolidated ethical, compliance, and governance standards.</w:t>
      </w:r>
    </w:p>
    <w:p>
      <w:pPr>
        <w:pStyle w:val="Heading2"/>
      </w:pPr>
      <w:r>
        <w:t>4. Governance &amp; Leadership</w:t>
      </w:r>
    </w:p>
    <w:p>
      <w:r>
        <w:t>Executive Oversight:</w:t>
        <w:br/>
        <w:t>• Founder &amp; Executive Director: [Insert Name, e.g., Brennon Jackson]</w:t>
        <w:br/>
        <w:t>• Chief Operating Officer: [Insert Name or “To Be Announced”]</w:t>
        <w:br/>
        <w:t>• Chief Compliance Officer: [Insert Name or Interim Officer]</w:t>
        <w:br/>
        <w:t>• General Counsel: [Insert Name or Legal Partner Firm]</w:t>
        <w:br/>
        <w:br/>
        <w:t>Leadership functions operate under the Eyegasmic Group Board of Directors, ensuring alignment across creative, compliance, and commercial strategy.</w:t>
      </w:r>
    </w:p>
    <w:p>
      <w:pPr>
        <w:pStyle w:val="Heading2"/>
      </w:pPr>
      <w:r>
        <w:t>5. Compliance Framework</w:t>
      </w:r>
    </w:p>
    <w:p>
      <w:r>
        <w:t>Eyegasms adheres to U.S. and international standards governing digital commerce, privacy, and intellectual property, including:</w:t>
        <w:br/>
        <w:t>• GDPR (General Data Protection Regulation – EU)</w:t>
        <w:br/>
        <w:t>• CCPA (California Consumer Privacy Act)</w:t>
        <w:br/>
        <w:t>• 18 U.S.C. §2257 (Age Verification &amp; Record-Keeping)</w:t>
        <w:br/>
        <w:t>• DMCA (Digital Millennium Copyright Act)</w:t>
        <w:br/>
        <w:t>• SOC 2 Type I/II (Data &amp; Security Controls)</w:t>
        <w:br/>
        <w:br/>
        <w:t>The Trust &amp; Safety Division monitors compliance, verification, and data protection under oversight of the Data Protection Officer (DPO).</w:t>
      </w:r>
    </w:p>
    <w:p>
      <w:pPr>
        <w:pStyle w:val="Heading2"/>
      </w:pPr>
      <w:r>
        <w:t>6. Legal &amp; Registered Contacts</w:t>
      </w:r>
    </w:p>
    <w:p>
      <w:r>
        <w:t>Registered Agent (U.S.): [Insert Registered Agent Company, Delaware]</w:t>
        <w:br/>
        <w:br/>
        <w:t>Legal &amp; Compliance Division:</w:t>
        <w:br/>
        <w:t>Eyegasms Digital Holdings LLC</w:t>
        <w:br/>
        <w:t>Email: legal@eyegasms.com</w:t>
        <w:br/>
        <w:br/>
        <w:t>Data Protection Officer (DPO): privacy@eyegasms.com</w:t>
        <w:br/>
        <w:t>Trust &amp; Safety Division: compliance@eyegasms.com</w:t>
        <w:br/>
        <w:t>DMCA Agent: dmca@eyegasms.com</w:t>
      </w:r>
    </w:p>
    <w:p>
      <w:pPr>
        <w:pStyle w:val="Heading2"/>
      </w:pPr>
      <w:r>
        <w:t>7. Ownership &amp; Investment Disclosures</w:t>
      </w:r>
    </w:p>
    <w:p>
      <w:r>
        <w:t>Eyegasms Digital Holdings LLC is privately held. Equity ownership resides with Eyegasmic Group Holdings and its founder, with minority participation reserved for strategic investors under private placement. No public securities or crowdfunding instruments are currently issued. Investor inquiries are handled confidentially via investors@eyegasms.com.</w:t>
      </w:r>
    </w:p>
    <w:p>
      <w:pPr>
        <w:pStyle w:val="Heading2"/>
      </w:pPr>
      <w:r>
        <w:t>8. Ethical &amp; Transparency Commitments</w:t>
      </w:r>
    </w:p>
    <w:p>
      <w:r>
        <w:t>• All operational entities maintain separate financial accounts for transparency and audit readiness.</w:t>
        <w:br/>
        <w:t>• Eyegasms does not facilitate or host explicit sexual acts; the platform operates within aesthetic, ethical, and legal boundaries.</w:t>
        <w:br/>
        <w:t>• All creators are independently age-verified and consent-verified.</w:t>
        <w:br/>
        <w:t>• No user data is sold or shared with external third parties.</w:t>
      </w:r>
    </w:p>
    <w:p>
      <w:pPr>
        <w:pStyle w:val="Heading2"/>
      </w:pPr>
      <w:r>
        <w:t>9. Reporting &amp; Audits</w:t>
      </w:r>
    </w:p>
    <w:p>
      <w:r>
        <w:t>Eyegasms conducts internal compliance reviews quarterly and external audits annually to validate adherence to digital safety, privacy, and security standards. Auditing partners and results may be disclosed to investors under NDA upon request.</w:t>
      </w:r>
    </w:p>
    <w:p>
      <w:pPr>
        <w:pStyle w:val="Heading2"/>
      </w:pPr>
      <w:r>
        <w:t>10. Public Statements</w:t>
      </w:r>
    </w:p>
    <w:p>
      <w:r>
        <w:t>All official communications originate from Eyegasms-verified domains. Press, investor, and collaboration inquiries may be directed to press@eyegasms.com or investors@eyegasms.com. Unauthorized public representation or brand impersonation will be prosecuted under applicable law.</w:t>
      </w:r>
    </w:p>
    <w:p>
      <w:pPr>
        <w:pStyle w:val="Heading2"/>
      </w:pPr>
      <w:r>
        <w:t>11. Effective Date</w:t>
      </w:r>
    </w:p>
    <w:p>
      <w:r>
        <w:t>Effective: [Insert Date of Public Disclosure]</w:t>
        <w:br/>
        <w:t>Last Updated: [Insert Revision Date]</w:t>
      </w:r>
    </w:p>
    <w:p>
      <w:pPr>
        <w:pStyle w:val="Heading2"/>
      </w:pPr>
      <w:r>
        <w:t>12. Statement of Principle</w:t>
      </w:r>
    </w:p>
    <w:p>
      <w:r>
        <w:t>“True luxury begins with transparency. At Eyegasms, we protect our brand and our community with the same precision we apply to design.”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